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770FD2" w:rsidRDefault="00AC7C1D" w:rsidP="00770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D2">
        <w:rPr>
          <w:rFonts w:ascii="Times New Roman" w:hAnsi="Times New Roman" w:cs="Times New Roman"/>
          <w:b/>
          <w:sz w:val="28"/>
          <w:szCs w:val="28"/>
        </w:rPr>
        <w:t>«</w:t>
      </w:r>
      <w:r w:rsidR="00770FD2" w:rsidRPr="00770FD2">
        <w:rPr>
          <w:rFonts w:ascii="Times New Roman" w:hAnsi="Times New Roman" w:cs="Times New Roman"/>
          <w:b/>
          <w:sz w:val="28"/>
          <w:szCs w:val="28"/>
        </w:rPr>
        <w:t>П</w:t>
      </w:r>
      <w:r w:rsidR="00770FD2">
        <w:rPr>
          <w:rFonts w:ascii="Times New Roman" w:hAnsi="Times New Roman" w:cs="Times New Roman"/>
          <w:b/>
          <w:sz w:val="28"/>
          <w:szCs w:val="28"/>
        </w:rPr>
        <w:t xml:space="preserve">орядок обложения НДС </w:t>
      </w:r>
      <w:r w:rsidR="00770FD2" w:rsidRPr="00770FD2">
        <w:rPr>
          <w:rFonts w:ascii="Times New Roman" w:hAnsi="Times New Roman" w:cs="Times New Roman"/>
          <w:b/>
          <w:sz w:val="28"/>
          <w:szCs w:val="28"/>
        </w:rPr>
        <w:t>строительно-монтажных работ</w:t>
      </w:r>
      <w:r w:rsidRPr="00770FD2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770FD2" w:rsidRDefault="00BF77E8" w:rsidP="00AC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FD2" w:rsidRPr="00770FD2" w:rsidRDefault="00736B26" w:rsidP="00770FD2">
      <w:pPr>
        <w:ind w:firstLine="709"/>
        <w:jc w:val="both"/>
        <w:rPr>
          <w:rFonts w:ascii="Times New Roman" w:hAnsi="Times New Roman" w:cs="Times New Roman"/>
        </w:rPr>
      </w:pPr>
      <w:r w:rsidRPr="00770FD2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770F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0F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0FD2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770FD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770FD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770FD2">
        <w:rPr>
          <w:rFonts w:ascii="Times New Roman" w:hAnsi="Times New Roman" w:cs="Times New Roman"/>
          <w:sz w:val="24"/>
          <w:szCs w:val="24"/>
        </w:rPr>
        <w:t xml:space="preserve"> </w:t>
      </w:r>
      <w:r w:rsidR="00770FD2">
        <w:rPr>
          <w:rFonts w:ascii="Times New Roman" w:hAnsi="Times New Roman" w:cs="Times New Roman"/>
          <w:sz w:val="24"/>
          <w:szCs w:val="24"/>
        </w:rPr>
        <w:t>с</w:t>
      </w:r>
      <w:r w:rsidR="00770FD2" w:rsidRPr="00770FD2">
        <w:rPr>
          <w:rFonts w:ascii="Times New Roman" w:hAnsi="Times New Roman" w:cs="Times New Roman"/>
        </w:rPr>
        <w:t>ообщает, что налогоплательщик занизил налоговую базу по </w:t>
      </w:r>
      <w:hyperlink r:id="rId5" w:history="1">
        <w:r w:rsidR="00770FD2" w:rsidRPr="00770FD2">
          <w:rPr>
            <w:rStyle w:val="a3"/>
            <w:rFonts w:ascii="Times New Roman" w:hAnsi="Times New Roman" w:cs="Times New Roman"/>
          </w:rPr>
          <w:t>НДС</w:t>
        </w:r>
      </w:hyperlink>
      <w:r w:rsidR="00770FD2" w:rsidRPr="00770FD2">
        <w:rPr>
          <w:rFonts w:ascii="Times New Roman" w:hAnsi="Times New Roman" w:cs="Times New Roman"/>
        </w:rPr>
        <w:t xml:space="preserve"> из-за неподписанного заказчиком акта сдачи-приемки строительно-монтажных работ. По итогам выездной налоговой проверки компании </w:t>
      </w:r>
      <w:proofErr w:type="spellStart"/>
      <w:r w:rsidR="00770FD2" w:rsidRPr="00770FD2">
        <w:rPr>
          <w:rFonts w:ascii="Times New Roman" w:hAnsi="Times New Roman" w:cs="Times New Roman"/>
        </w:rPr>
        <w:t>доначислили</w:t>
      </w:r>
      <w:proofErr w:type="spellEnd"/>
      <w:r w:rsidR="00770FD2" w:rsidRPr="00770FD2">
        <w:rPr>
          <w:rFonts w:ascii="Times New Roman" w:hAnsi="Times New Roman" w:cs="Times New Roman"/>
        </w:rPr>
        <w:t xml:space="preserve"> соответствующие суммы налога. Федеральная налоговая служба, рассмотрев жалобу налогоплательщика, оставила решение инспекции в силе.</w:t>
      </w:r>
    </w:p>
    <w:p w:rsidR="00770FD2" w:rsidRPr="00770FD2" w:rsidRDefault="00770FD2" w:rsidP="00770FD2">
      <w:pPr>
        <w:ind w:firstLine="709"/>
        <w:jc w:val="both"/>
        <w:rPr>
          <w:rFonts w:ascii="Times New Roman" w:hAnsi="Times New Roman" w:cs="Times New Roman"/>
        </w:rPr>
      </w:pPr>
      <w:r w:rsidRPr="00770FD2">
        <w:rPr>
          <w:rFonts w:ascii="Times New Roman" w:hAnsi="Times New Roman" w:cs="Times New Roman"/>
        </w:rPr>
        <w:t>Заявитель жалобы полагал, что он может не включать стоимость выполненных работ в налоговую базу по НДС, пока заказчик не принял их по акту сдачи-приемки и не оплатил.</w:t>
      </w:r>
    </w:p>
    <w:p w:rsidR="00770FD2" w:rsidRPr="00770FD2" w:rsidRDefault="00770FD2" w:rsidP="00770FD2">
      <w:pPr>
        <w:ind w:firstLine="709"/>
        <w:jc w:val="both"/>
        <w:rPr>
          <w:rFonts w:ascii="Times New Roman" w:hAnsi="Times New Roman" w:cs="Times New Roman"/>
        </w:rPr>
      </w:pPr>
      <w:r w:rsidRPr="00770FD2">
        <w:rPr>
          <w:rFonts w:ascii="Times New Roman" w:hAnsi="Times New Roman" w:cs="Times New Roman"/>
        </w:rPr>
        <w:t xml:space="preserve">По закону заказчик, получивший сообщение подрядчика о готовности выполненных работ, обязан немедленно приступить к его приемке, что оформляется актом, подписанным обеими сторонами. При отказе одной из сторон от подписи делается соответствующая </w:t>
      </w:r>
      <w:proofErr w:type="gramStart"/>
      <w:r w:rsidRPr="00770FD2">
        <w:rPr>
          <w:rFonts w:ascii="Times New Roman" w:hAnsi="Times New Roman" w:cs="Times New Roman"/>
        </w:rPr>
        <w:t>отметка</w:t>
      </w:r>
      <w:proofErr w:type="gramEnd"/>
      <w:r w:rsidRPr="00770FD2">
        <w:rPr>
          <w:rFonts w:ascii="Times New Roman" w:hAnsi="Times New Roman" w:cs="Times New Roman"/>
        </w:rPr>
        <w:t xml:space="preserve"> и акт подписывается другой стороной. При этом документ считается действительным, подтверждает проведенные работы, и на его основании подрядчик должен выставить соответствующие счета-фактуры заказчику.</w:t>
      </w:r>
    </w:p>
    <w:p w:rsidR="00770FD2" w:rsidRPr="00770FD2" w:rsidRDefault="00770FD2" w:rsidP="00770FD2">
      <w:pPr>
        <w:ind w:firstLine="709"/>
        <w:jc w:val="both"/>
        <w:rPr>
          <w:rFonts w:ascii="Times New Roman" w:hAnsi="Times New Roman" w:cs="Times New Roman"/>
        </w:rPr>
      </w:pPr>
      <w:r w:rsidRPr="00770FD2">
        <w:rPr>
          <w:rFonts w:ascii="Times New Roman" w:hAnsi="Times New Roman" w:cs="Times New Roman"/>
        </w:rPr>
        <w:t>Поэтому налоговым органом был сделан обоснованный вывод о том, что акт сдачи-приемки результата выполненных работ, подписанный только исполнителем, подтверждает выполнение и передачу указанного в нем подрядчиком объема работ. В этой связи, стоимость выполненных работ необходимо было включить в налоговую базу по НДС в момент составления акта.</w:t>
      </w:r>
    </w:p>
    <w:p w:rsidR="00770FD2" w:rsidRPr="00770FD2" w:rsidRDefault="00770FD2" w:rsidP="00770FD2">
      <w:pPr>
        <w:ind w:firstLine="709"/>
        <w:jc w:val="both"/>
        <w:rPr>
          <w:rFonts w:ascii="Times New Roman" w:hAnsi="Times New Roman" w:cs="Times New Roman"/>
        </w:rPr>
      </w:pPr>
      <w:r w:rsidRPr="00770FD2">
        <w:rPr>
          <w:rFonts w:ascii="Times New Roman" w:hAnsi="Times New Roman" w:cs="Times New Roman"/>
        </w:rPr>
        <w:t>Указанный вывод также подтверждается судебно-арбитражной практикой, например, постановлениями ФАС Северо-Западного округа от 11.10.2011 по делу № А56-2344/2011, 01.11.2011 по делу № А56-64893/2010, 21.11.2011 по делу № А56-64895/2010.</w:t>
      </w:r>
    </w:p>
    <w:p w:rsidR="00AC7C1D" w:rsidRPr="00AC7C1D" w:rsidRDefault="00AC7C1D" w:rsidP="00770F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3C7" w:rsidRPr="001356EE" w:rsidRDefault="008F23C7" w:rsidP="00AC7C1D">
      <w:pPr>
        <w:widowControl w:val="0"/>
        <w:ind w:firstLine="720"/>
        <w:jc w:val="both"/>
        <w:rPr>
          <w:sz w:val="24"/>
          <w:szCs w:val="24"/>
        </w:rPr>
      </w:pPr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93D07"/>
    <w:rsid w:val="002673ED"/>
    <w:rsid w:val="002D132D"/>
    <w:rsid w:val="003158CC"/>
    <w:rsid w:val="003417AF"/>
    <w:rsid w:val="00415094"/>
    <w:rsid w:val="0044514C"/>
    <w:rsid w:val="004C3EE1"/>
    <w:rsid w:val="00522374"/>
    <w:rsid w:val="005501DB"/>
    <w:rsid w:val="005A14B0"/>
    <w:rsid w:val="005B4579"/>
    <w:rsid w:val="005E13E8"/>
    <w:rsid w:val="0063702B"/>
    <w:rsid w:val="006B2073"/>
    <w:rsid w:val="00736B26"/>
    <w:rsid w:val="00770FD2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646F7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/rn77/taxation/taxes/n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20</cp:revision>
  <dcterms:created xsi:type="dcterms:W3CDTF">2015-03-23T03:45:00Z</dcterms:created>
  <dcterms:modified xsi:type="dcterms:W3CDTF">2015-06-24T05:21:00Z</dcterms:modified>
</cp:coreProperties>
</file>